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B69E" w14:textId="77777777" w:rsidR="00E8681A" w:rsidRPr="00E8681A" w:rsidRDefault="00E8681A">
      <w:pPr>
        <w:rPr>
          <w:rFonts w:ascii="Arial" w:hAnsi="Arial" w:cs="Arial"/>
          <w:b/>
        </w:rPr>
      </w:pPr>
      <w:proofErr w:type="spellStart"/>
      <w:r w:rsidRPr="00E8681A">
        <w:rPr>
          <w:rFonts w:ascii="Arial" w:hAnsi="Arial" w:cs="Arial"/>
          <w:b/>
        </w:rPr>
        <w:t>bOing</w:t>
      </w:r>
      <w:proofErr w:type="spellEnd"/>
      <w:r w:rsidRPr="00E8681A">
        <w:rPr>
          <w:rFonts w:ascii="Arial" w:hAnsi="Arial" w:cs="Arial"/>
          <w:b/>
        </w:rPr>
        <w:t>! In</w:t>
      </w:r>
      <w:r w:rsidR="0017694B">
        <w:rPr>
          <w:rFonts w:ascii="Arial" w:hAnsi="Arial" w:cs="Arial"/>
          <w:b/>
        </w:rPr>
        <w:t>ternational Family Festival 2018</w:t>
      </w:r>
    </w:p>
    <w:p w14:paraId="00A5C1DD" w14:textId="77777777" w:rsidR="00E8681A" w:rsidRDefault="00E8681A">
      <w:pPr>
        <w:rPr>
          <w:rFonts w:ascii="Arial" w:hAnsi="Arial" w:cs="Arial"/>
          <w:b/>
        </w:rPr>
      </w:pPr>
      <w:r w:rsidRPr="00E8681A">
        <w:rPr>
          <w:rFonts w:ascii="Arial" w:hAnsi="Arial" w:cs="Arial"/>
          <w:b/>
        </w:rPr>
        <w:t>Evaluation Report</w:t>
      </w:r>
      <w:r w:rsidR="0017694B">
        <w:rPr>
          <w:rFonts w:ascii="Arial" w:hAnsi="Arial" w:cs="Arial"/>
          <w:b/>
        </w:rPr>
        <w:t xml:space="preserve"> Canterbury Connected</w:t>
      </w:r>
    </w:p>
    <w:p w14:paraId="720AF580" w14:textId="77777777" w:rsidR="00C91107" w:rsidRDefault="00C91107">
      <w:pPr>
        <w:rPr>
          <w:rFonts w:ascii="Arial" w:hAnsi="Arial" w:cs="Arial"/>
          <w:b/>
        </w:rPr>
      </w:pPr>
    </w:p>
    <w:p w14:paraId="297934E0" w14:textId="77777777" w:rsidR="00C91107" w:rsidRDefault="0017694B" w:rsidP="001477B1">
      <w:pPr>
        <w:jc w:val="center"/>
        <w:rPr>
          <w:rFonts w:ascii="Arial" w:hAnsi="Arial" w:cs="Arial"/>
          <w:b/>
        </w:rPr>
      </w:pPr>
      <w:r>
        <w:rPr>
          <w:rFonts w:ascii="Arial" w:hAnsi="Arial" w:cs="Arial"/>
          <w:b/>
          <w:noProof/>
          <w:lang w:eastAsia="en-GB"/>
        </w:rPr>
        <w:drawing>
          <wp:inline distT="0" distB="0" distL="0" distR="0" wp14:anchorId="65B3575A" wp14:editId="2C2AF5BB">
            <wp:extent cx="2130968" cy="1419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584_©mistereb-small.jpg"/>
                    <pic:cNvPicPr/>
                  </pic:nvPicPr>
                  <pic:blipFill>
                    <a:blip r:embed="rId8">
                      <a:extLst>
                        <a:ext uri="{28A0092B-C50C-407E-A947-70E740481C1C}">
                          <a14:useLocalDpi xmlns:a14="http://schemas.microsoft.com/office/drawing/2010/main" val="0"/>
                        </a:ext>
                      </a:extLst>
                    </a:blip>
                    <a:stretch>
                      <a:fillRect/>
                    </a:stretch>
                  </pic:blipFill>
                  <pic:spPr>
                    <a:xfrm>
                      <a:off x="0" y="0"/>
                      <a:ext cx="2142790" cy="1427098"/>
                    </a:xfrm>
                    <a:prstGeom prst="rect">
                      <a:avLst/>
                    </a:prstGeom>
                  </pic:spPr>
                </pic:pic>
              </a:graphicData>
            </a:graphic>
          </wp:inline>
        </w:drawing>
      </w:r>
      <w:r>
        <w:rPr>
          <w:rFonts w:ascii="Arial" w:hAnsi="Arial" w:cs="Arial"/>
          <w:b/>
        </w:rPr>
        <w:t xml:space="preserve">     </w:t>
      </w:r>
      <w:r>
        <w:rPr>
          <w:rFonts w:ascii="Arial" w:hAnsi="Arial" w:cs="Arial"/>
          <w:b/>
          <w:noProof/>
          <w:lang w:eastAsia="en-GB"/>
        </w:rPr>
        <w:drawing>
          <wp:inline distT="0" distB="0" distL="0" distR="0" wp14:anchorId="0721DF34" wp14:editId="397C8051">
            <wp:extent cx="2128108" cy="14173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_2157_©mistereb-small.jpg"/>
                    <pic:cNvPicPr/>
                  </pic:nvPicPr>
                  <pic:blipFill>
                    <a:blip r:embed="rId9">
                      <a:extLst>
                        <a:ext uri="{28A0092B-C50C-407E-A947-70E740481C1C}">
                          <a14:useLocalDpi xmlns:a14="http://schemas.microsoft.com/office/drawing/2010/main" val="0"/>
                        </a:ext>
                      </a:extLst>
                    </a:blip>
                    <a:stretch>
                      <a:fillRect/>
                    </a:stretch>
                  </pic:blipFill>
                  <pic:spPr>
                    <a:xfrm>
                      <a:off x="0" y="0"/>
                      <a:ext cx="2151566" cy="1432943"/>
                    </a:xfrm>
                    <a:prstGeom prst="rect">
                      <a:avLst/>
                    </a:prstGeom>
                  </pic:spPr>
                </pic:pic>
              </a:graphicData>
            </a:graphic>
          </wp:inline>
        </w:drawing>
      </w:r>
    </w:p>
    <w:p w14:paraId="29EE40AE" w14:textId="77777777" w:rsidR="00C91107" w:rsidRDefault="00C91107">
      <w:pPr>
        <w:rPr>
          <w:rFonts w:ascii="Arial" w:hAnsi="Arial" w:cs="Arial"/>
          <w:b/>
        </w:rPr>
      </w:pPr>
    </w:p>
    <w:p w14:paraId="34341BBE" w14:textId="77777777" w:rsidR="006948F2" w:rsidRPr="00C84BF3" w:rsidRDefault="006948F2" w:rsidP="006948F2">
      <w:pPr>
        <w:pBdr>
          <w:bottom w:val="single" w:sz="4" w:space="1" w:color="auto"/>
        </w:pBdr>
        <w:rPr>
          <w:rFonts w:ascii="Arial" w:hAnsi="Arial" w:cs="Arial"/>
          <w:b/>
        </w:rPr>
      </w:pPr>
      <w:r w:rsidRPr="00C84BF3">
        <w:rPr>
          <w:rFonts w:ascii="Arial" w:hAnsi="Arial" w:cs="Arial"/>
          <w:b/>
        </w:rPr>
        <w:t>Attendance</w:t>
      </w:r>
    </w:p>
    <w:p w14:paraId="4E191B45" w14:textId="77777777" w:rsidR="006948F2" w:rsidRDefault="006948F2" w:rsidP="006948F2">
      <w:pPr>
        <w:rPr>
          <w:rFonts w:ascii="Arial" w:hAnsi="Arial" w:cs="Arial"/>
        </w:rPr>
      </w:pPr>
    </w:p>
    <w:p w14:paraId="3437F857" w14:textId="77777777" w:rsidR="005D1C3B" w:rsidRDefault="003A3544" w:rsidP="00D3197D">
      <w:pPr>
        <w:rPr>
          <w:rFonts w:ascii="Arial" w:hAnsi="Arial" w:cs="Arial"/>
        </w:rPr>
      </w:pPr>
      <w:r>
        <w:rPr>
          <w:rFonts w:ascii="Arial" w:hAnsi="Arial" w:cs="Arial"/>
        </w:rPr>
        <w:t xml:space="preserve">Boing! 2018 saw the site hit by rain on the Sunday. </w:t>
      </w:r>
      <w:r w:rsidR="0017694B">
        <w:rPr>
          <w:rFonts w:ascii="Arial" w:hAnsi="Arial" w:cs="Arial"/>
        </w:rPr>
        <w:t xml:space="preserve">Despite </w:t>
      </w:r>
      <w:r>
        <w:rPr>
          <w:rFonts w:ascii="Arial" w:hAnsi="Arial" w:cs="Arial"/>
        </w:rPr>
        <w:t>that ticket sales and attendance remained good, with outdoor events moved into an indoor space from lunchtime Sunday.</w:t>
      </w:r>
    </w:p>
    <w:p w14:paraId="623EE603" w14:textId="77777777" w:rsidR="0017694B" w:rsidRDefault="0017694B" w:rsidP="00D3197D">
      <w:pPr>
        <w:rPr>
          <w:rFonts w:ascii="Arial" w:hAnsi="Arial" w:cs="Arial"/>
        </w:rPr>
      </w:pPr>
    </w:p>
    <w:p w14:paraId="220AFB13" w14:textId="77777777" w:rsidR="0017694B" w:rsidRDefault="00725C49" w:rsidP="00D3197D">
      <w:pPr>
        <w:rPr>
          <w:rFonts w:ascii="Arial" w:hAnsi="Arial" w:cs="Arial"/>
        </w:rPr>
      </w:pPr>
      <w:r>
        <w:rPr>
          <w:rFonts w:ascii="Arial" w:hAnsi="Arial" w:cs="Arial"/>
        </w:rPr>
        <w:t xml:space="preserve">Tickets sales for events on Saturday and Sunday sold well in advance, with audiences now booking earlier to ensure they get tickets for the smaller venues. Ticket sales </w:t>
      </w:r>
      <w:r w:rsidR="003A3544">
        <w:rPr>
          <w:rFonts w:ascii="Arial" w:hAnsi="Arial" w:cs="Arial"/>
        </w:rPr>
        <w:t>were slightly down on 2017, but mainly due to the impact of the Luminarium, which was badly hit on Sunday losing 1,000 tickets compared to 2017.</w:t>
      </w:r>
    </w:p>
    <w:p w14:paraId="1A4ED6A8" w14:textId="77777777" w:rsidR="00725C49" w:rsidRDefault="00725C49" w:rsidP="00D3197D">
      <w:pPr>
        <w:rPr>
          <w:rFonts w:ascii="Arial" w:hAnsi="Arial" w:cs="Arial"/>
        </w:rPr>
      </w:pPr>
    </w:p>
    <w:p w14:paraId="5D8D9AD6" w14:textId="77777777" w:rsidR="00725C49" w:rsidRDefault="00725C49" w:rsidP="00D3197D">
      <w:pPr>
        <w:rPr>
          <w:rFonts w:ascii="Arial" w:hAnsi="Arial" w:cs="Arial"/>
        </w:rPr>
      </w:pPr>
      <w:r>
        <w:rPr>
          <w:rFonts w:ascii="Arial" w:hAnsi="Arial" w:cs="Arial"/>
        </w:rPr>
        <w:t>On the Friday we took Cohesion Plus and 4x4 Bhangra to the town centre in a really vibrant display starting at the Marlowe Theatre and promenading through the city centre. An estimated 2,</w:t>
      </w:r>
      <w:r w:rsidR="003A3544">
        <w:rPr>
          <w:rFonts w:ascii="Arial" w:hAnsi="Arial" w:cs="Arial"/>
        </w:rPr>
        <w:t>5</w:t>
      </w:r>
      <w:r w:rsidR="0015554C">
        <w:rPr>
          <w:rFonts w:ascii="Arial" w:hAnsi="Arial" w:cs="Arial"/>
        </w:rPr>
        <w:t>00 people saw the city centre performances.</w:t>
      </w:r>
    </w:p>
    <w:p w14:paraId="1C79D93D" w14:textId="77777777" w:rsidR="006948F2" w:rsidRDefault="006948F2">
      <w:pPr>
        <w:rPr>
          <w:rFonts w:ascii="Arial" w:hAnsi="Arial" w:cs="Arial"/>
          <w:b/>
        </w:rPr>
      </w:pPr>
    </w:p>
    <w:p w14:paraId="320C58DD" w14:textId="77777777" w:rsidR="005D1C3B" w:rsidRDefault="005D1C3B" w:rsidP="005D1C3B">
      <w:pPr>
        <w:pBdr>
          <w:bottom w:val="single" w:sz="4" w:space="1" w:color="auto"/>
        </w:pBdr>
        <w:rPr>
          <w:rFonts w:ascii="Arial" w:hAnsi="Arial" w:cs="Arial"/>
          <w:b/>
        </w:rPr>
      </w:pPr>
      <w:bookmarkStart w:id="0" w:name="_GoBack"/>
      <w:bookmarkEnd w:id="0"/>
      <w:r>
        <w:rPr>
          <w:rFonts w:ascii="Arial" w:hAnsi="Arial" w:cs="Arial"/>
          <w:b/>
        </w:rPr>
        <w:t>Audience Feedback</w:t>
      </w:r>
    </w:p>
    <w:p w14:paraId="1EB9D4A1" w14:textId="77777777" w:rsidR="005D1C3B" w:rsidRDefault="005D1C3B" w:rsidP="005D1C3B">
      <w:pPr>
        <w:rPr>
          <w:rFonts w:ascii="Arial" w:hAnsi="Arial" w:cs="Arial"/>
          <w:b/>
        </w:rPr>
      </w:pPr>
    </w:p>
    <w:p w14:paraId="5A1EDCC2" w14:textId="77777777" w:rsidR="006D019D" w:rsidRDefault="00985DAF" w:rsidP="001477B1">
      <w:pPr>
        <w:rPr>
          <w:rFonts w:ascii="Arial" w:hAnsi="Arial" w:cs="Arial"/>
        </w:rPr>
      </w:pPr>
      <w:r w:rsidRPr="00985DAF">
        <w:rPr>
          <w:rFonts w:ascii="Arial" w:hAnsi="Arial" w:cs="Arial"/>
        </w:rPr>
        <w:t xml:space="preserve">We continue to get excellent feedback from </w:t>
      </w:r>
      <w:r w:rsidR="003A3544">
        <w:rPr>
          <w:rFonts w:ascii="Arial" w:hAnsi="Arial" w:cs="Arial"/>
        </w:rPr>
        <w:t xml:space="preserve">audiences with a 93% excellent/good score, although with was down from 97% in 2017, </w:t>
      </w:r>
      <w:r w:rsidR="006D019D">
        <w:rPr>
          <w:rFonts w:ascii="Arial" w:hAnsi="Arial" w:cs="Arial"/>
        </w:rPr>
        <w:t>feedback indicates this was down to the wet Sunday.</w:t>
      </w:r>
    </w:p>
    <w:p w14:paraId="6D07E81F" w14:textId="77777777" w:rsidR="006D019D" w:rsidRDefault="006D019D" w:rsidP="001477B1">
      <w:pPr>
        <w:rPr>
          <w:rFonts w:ascii="Arial" w:hAnsi="Arial" w:cs="Arial"/>
        </w:rPr>
      </w:pPr>
    </w:p>
    <w:p w14:paraId="6360F1CF" w14:textId="77777777" w:rsidR="006D019D" w:rsidRDefault="006D019D" w:rsidP="001477B1">
      <w:pPr>
        <w:rPr>
          <w:rFonts w:ascii="Arial" w:hAnsi="Arial" w:cs="Arial"/>
        </w:rPr>
      </w:pPr>
      <w:r>
        <w:rPr>
          <w:rFonts w:ascii="Arial" w:hAnsi="Arial" w:cs="Arial"/>
        </w:rPr>
        <w:t>We continue to attract new audiences, 25% of surveys collected were from new attenders, and around a third of people attended across both days.</w:t>
      </w:r>
    </w:p>
    <w:p w14:paraId="1929787B" w14:textId="77777777" w:rsidR="00B411B7" w:rsidRPr="00B411B7" w:rsidRDefault="00B411B7" w:rsidP="001477B1">
      <w:pPr>
        <w:rPr>
          <w:rFonts w:ascii="Arial" w:hAnsi="Arial" w:cs="Arial"/>
          <w:b/>
        </w:rPr>
      </w:pPr>
    </w:p>
    <w:p w14:paraId="66FFB7D6" w14:textId="77777777" w:rsidR="00B411B7" w:rsidRDefault="00B411B7" w:rsidP="001477B1">
      <w:pPr>
        <w:pBdr>
          <w:bottom w:val="single" w:sz="6" w:space="1" w:color="auto"/>
        </w:pBdr>
        <w:rPr>
          <w:rFonts w:ascii="Arial" w:hAnsi="Arial" w:cs="Arial"/>
          <w:b/>
        </w:rPr>
      </w:pPr>
      <w:r w:rsidRPr="00B411B7">
        <w:rPr>
          <w:rFonts w:ascii="Arial" w:hAnsi="Arial" w:cs="Arial"/>
          <w:b/>
        </w:rPr>
        <w:t>Impact of BID Funding</w:t>
      </w:r>
    </w:p>
    <w:p w14:paraId="7B3C6C92" w14:textId="77777777" w:rsidR="00B411B7" w:rsidRDefault="00B411B7" w:rsidP="00B411B7">
      <w:pPr>
        <w:rPr>
          <w:rFonts w:ascii="Arial" w:hAnsi="Arial" w:cs="Arial"/>
        </w:rPr>
      </w:pPr>
    </w:p>
    <w:p w14:paraId="581E2974" w14:textId="77777777" w:rsidR="00B411B7" w:rsidRDefault="00B411B7" w:rsidP="00B411B7">
      <w:pPr>
        <w:rPr>
          <w:rFonts w:ascii="Arial" w:hAnsi="Arial" w:cs="Arial"/>
        </w:rPr>
      </w:pPr>
      <w:r>
        <w:rPr>
          <w:rFonts w:ascii="Arial" w:hAnsi="Arial" w:cs="Arial"/>
        </w:rPr>
        <w:t xml:space="preserve">Every year we look to take an element of </w:t>
      </w:r>
      <w:proofErr w:type="spellStart"/>
      <w:r>
        <w:rPr>
          <w:rFonts w:ascii="Arial" w:hAnsi="Arial" w:cs="Arial"/>
        </w:rPr>
        <w:t>bOing</w:t>
      </w:r>
      <w:proofErr w:type="spellEnd"/>
      <w:r>
        <w:rPr>
          <w:rFonts w:ascii="Arial" w:hAnsi="Arial" w:cs="Arial"/>
        </w:rPr>
        <w:t xml:space="preserve">! out into the community. In 2019 we invited Cohesion Plus and 4x4 Bhangra to perform in Canterbury City Centre. </w:t>
      </w:r>
    </w:p>
    <w:p w14:paraId="18293045" w14:textId="77777777" w:rsidR="00B411B7" w:rsidRDefault="00B411B7" w:rsidP="00B411B7">
      <w:pPr>
        <w:rPr>
          <w:rFonts w:ascii="Arial" w:hAnsi="Arial" w:cs="Arial"/>
        </w:rPr>
      </w:pPr>
    </w:p>
    <w:p w14:paraId="7F2D7478" w14:textId="77777777" w:rsidR="00B411B7" w:rsidRDefault="00B411B7" w:rsidP="00B411B7">
      <w:pPr>
        <w:rPr>
          <w:rFonts w:ascii="Arial" w:hAnsi="Arial" w:cs="Arial"/>
        </w:rPr>
      </w:pPr>
      <w:r>
        <w:rPr>
          <w:rFonts w:ascii="Arial" w:hAnsi="Arial" w:cs="Arial"/>
        </w:rPr>
        <w:t xml:space="preserve">Activities like this enable us to get the message out about </w:t>
      </w:r>
      <w:proofErr w:type="spellStart"/>
      <w:r>
        <w:rPr>
          <w:rFonts w:ascii="Arial" w:hAnsi="Arial" w:cs="Arial"/>
        </w:rPr>
        <w:t>bOing</w:t>
      </w:r>
      <w:proofErr w:type="spellEnd"/>
      <w:r>
        <w:rPr>
          <w:rFonts w:ascii="Arial" w:hAnsi="Arial" w:cs="Arial"/>
        </w:rPr>
        <w:t xml:space="preserve">! to a wider public, but more importantly they allow us to put high-quality arts in front of new audiences who may not have regular access to the arts normally. Our team use hand held clickers to estimate the number of people seeing public events, and we estimate that at least 2,500 people experienced the Bhangra dancing as it moved around the city centre route. These are shoppers and city centre users who are not looking for an </w:t>
      </w:r>
      <w:proofErr w:type="gramStart"/>
      <w:r>
        <w:rPr>
          <w:rFonts w:ascii="Arial" w:hAnsi="Arial" w:cs="Arial"/>
        </w:rPr>
        <w:t>arts experience, but</w:t>
      </w:r>
      <w:proofErr w:type="gramEnd"/>
      <w:r>
        <w:rPr>
          <w:rFonts w:ascii="Arial" w:hAnsi="Arial" w:cs="Arial"/>
        </w:rPr>
        <w:t xml:space="preserve"> got hooked into to brilliant music and colour of the Cohesion Plus team. </w:t>
      </w:r>
    </w:p>
    <w:p w14:paraId="0DDA22A6" w14:textId="77777777" w:rsidR="00B411B7" w:rsidRDefault="00B411B7" w:rsidP="00B411B7">
      <w:pPr>
        <w:rPr>
          <w:rFonts w:ascii="Arial" w:hAnsi="Arial" w:cs="Arial"/>
        </w:rPr>
      </w:pPr>
    </w:p>
    <w:p w14:paraId="046FE1F2" w14:textId="77777777" w:rsidR="00B411B7" w:rsidRDefault="00B411B7" w:rsidP="00B411B7">
      <w:pPr>
        <w:rPr>
          <w:rFonts w:ascii="Arial" w:hAnsi="Arial" w:cs="Arial"/>
        </w:rPr>
      </w:pPr>
      <w:r>
        <w:rPr>
          <w:rFonts w:ascii="Arial" w:hAnsi="Arial" w:cs="Arial"/>
        </w:rPr>
        <w:t xml:space="preserve">Support for BID was essential in helping to bring Cohesion Plus to Canterbury on Friday 24 Aug (this is an additional cost to </w:t>
      </w:r>
      <w:proofErr w:type="spellStart"/>
      <w:r>
        <w:rPr>
          <w:rFonts w:ascii="Arial" w:hAnsi="Arial" w:cs="Arial"/>
        </w:rPr>
        <w:t>bOing</w:t>
      </w:r>
      <w:proofErr w:type="spellEnd"/>
      <w:r>
        <w:rPr>
          <w:rFonts w:ascii="Arial" w:hAnsi="Arial" w:cs="Arial"/>
        </w:rPr>
        <w:t xml:space="preserve">!) and allowed us to employ a photographer and film maker to capture the event. We have used elements of this in our </w:t>
      </w:r>
      <w:proofErr w:type="spellStart"/>
      <w:r>
        <w:rPr>
          <w:rFonts w:ascii="Arial" w:hAnsi="Arial" w:cs="Arial"/>
        </w:rPr>
        <w:t>bOing</w:t>
      </w:r>
      <w:proofErr w:type="spellEnd"/>
      <w:r>
        <w:rPr>
          <w:rFonts w:ascii="Arial" w:hAnsi="Arial" w:cs="Arial"/>
        </w:rPr>
        <w:t xml:space="preserve">! materials, but they create an amazing record for BID, </w:t>
      </w:r>
      <w:proofErr w:type="spellStart"/>
      <w:r>
        <w:rPr>
          <w:rFonts w:ascii="Arial" w:hAnsi="Arial" w:cs="Arial"/>
        </w:rPr>
        <w:t>VisitKent</w:t>
      </w:r>
      <w:proofErr w:type="spellEnd"/>
      <w:r>
        <w:rPr>
          <w:rFonts w:ascii="Arial" w:hAnsi="Arial" w:cs="Arial"/>
        </w:rPr>
        <w:t xml:space="preserve"> and Canterbury partners to use in future. We want to help promote Canterbury as the vibrant, creative city that it is and being able to bring more events like this to the city centre and record them can only help with this.</w:t>
      </w:r>
    </w:p>
    <w:p w14:paraId="533BB7C3" w14:textId="77777777" w:rsidR="00B411B7" w:rsidRDefault="00B411B7" w:rsidP="00B411B7">
      <w:pPr>
        <w:rPr>
          <w:rFonts w:ascii="Calibri" w:hAnsi="Calibri" w:cs="Calibri"/>
        </w:rPr>
      </w:pPr>
    </w:p>
    <w:p w14:paraId="35058C2E" w14:textId="77777777" w:rsidR="00B411B7" w:rsidRDefault="00B411B7" w:rsidP="00B411B7">
      <w:proofErr w:type="spellStart"/>
      <w:r>
        <w:rPr>
          <w:rFonts w:ascii="Arial" w:hAnsi="Arial" w:cs="Arial"/>
        </w:rPr>
        <w:lastRenderedPageBreak/>
        <w:t>bOing</w:t>
      </w:r>
      <w:proofErr w:type="spellEnd"/>
      <w:r>
        <w:rPr>
          <w:rFonts w:ascii="Arial" w:hAnsi="Arial" w:cs="Arial"/>
        </w:rPr>
        <w:t xml:space="preserve">! 2018 review film: </w:t>
      </w:r>
      <w:hyperlink r:id="rId10" w:history="1">
        <w:r>
          <w:rPr>
            <w:rStyle w:val="Hyperlink"/>
          </w:rPr>
          <w:t>https://www.youtube.com/watch?v=_3eVhFNWvSA&amp;t=3s</w:t>
        </w:r>
      </w:hyperlink>
    </w:p>
    <w:p w14:paraId="30DFA078" w14:textId="77777777" w:rsidR="00B411B7" w:rsidRDefault="00B411B7" w:rsidP="001477B1">
      <w:pPr>
        <w:rPr>
          <w:rFonts w:ascii="Arial" w:hAnsi="Arial" w:cs="Arial"/>
        </w:rPr>
      </w:pPr>
    </w:p>
    <w:p w14:paraId="0E1BFAAE" w14:textId="77777777" w:rsidR="00140152" w:rsidRDefault="00140152" w:rsidP="006D019D">
      <w:pPr>
        <w:rPr>
          <w:rFonts w:ascii="Arial" w:hAnsi="Arial" w:cs="Arial"/>
        </w:rPr>
      </w:pPr>
    </w:p>
    <w:p w14:paraId="626CABF1" w14:textId="77777777" w:rsidR="00D3197D" w:rsidRDefault="006D019D" w:rsidP="00D3197D">
      <w:pPr>
        <w:pBdr>
          <w:bottom w:val="single" w:sz="4" w:space="1" w:color="auto"/>
        </w:pBdr>
        <w:tabs>
          <w:tab w:val="right" w:pos="4536"/>
        </w:tabs>
        <w:ind w:right="-46"/>
        <w:rPr>
          <w:rFonts w:ascii="Arial" w:hAnsi="Arial" w:cs="Arial"/>
          <w:b/>
        </w:rPr>
      </w:pPr>
      <w:r>
        <w:rPr>
          <w:rFonts w:ascii="Arial" w:hAnsi="Arial" w:cs="Arial"/>
          <w:b/>
        </w:rPr>
        <w:t>Dates for 2019</w:t>
      </w:r>
    </w:p>
    <w:p w14:paraId="7E0D285E" w14:textId="77777777" w:rsidR="00D3197D" w:rsidRDefault="00D3197D" w:rsidP="00D3197D">
      <w:pPr>
        <w:tabs>
          <w:tab w:val="right" w:pos="4536"/>
        </w:tabs>
        <w:ind w:right="-46"/>
        <w:rPr>
          <w:rFonts w:ascii="Arial" w:hAnsi="Arial" w:cs="Arial"/>
          <w:b/>
        </w:rPr>
      </w:pPr>
    </w:p>
    <w:p w14:paraId="59D2ACF6" w14:textId="77777777" w:rsidR="006D019D" w:rsidRDefault="006D019D" w:rsidP="006D019D">
      <w:pPr>
        <w:tabs>
          <w:tab w:val="right" w:pos="4536"/>
        </w:tabs>
        <w:ind w:right="-46"/>
        <w:rPr>
          <w:rFonts w:ascii="Arial" w:hAnsi="Arial" w:cs="Arial"/>
        </w:rPr>
      </w:pPr>
      <w:proofErr w:type="spellStart"/>
      <w:r>
        <w:rPr>
          <w:rFonts w:ascii="Arial" w:hAnsi="Arial" w:cs="Arial"/>
        </w:rPr>
        <w:t>bOing</w:t>
      </w:r>
      <w:proofErr w:type="spellEnd"/>
      <w:r>
        <w:rPr>
          <w:rFonts w:ascii="Arial" w:hAnsi="Arial" w:cs="Arial"/>
        </w:rPr>
        <w:t>! will take place on 24&amp;25 August 2019.</w:t>
      </w:r>
    </w:p>
    <w:p w14:paraId="02423B4D" w14:textId="77777777" w:rsidR="006D019D" w:rsidRDefault="006D019D" w:rsidP="006D019D">
      <w:pPr>
        <w:tabs>
          <w:tab w:val="right" w:pos="4536"/>
        </w:tabs>
        <w:ind w:right="-46"/>
        <w:rPr>
          <w:rFonts w:ascii="Arial" w:hAnsi="Arial" w:cs="Arial"/>
        </w:rPr>
      </w:pPr>
    </w:p>
    <w:p w14:paraId="41E9BBF5" w14:textId="77777777" w:rsidR="00D3197D" w:rsidRDefault="006D019D" w:rsidP="006D019D">
      <w:pPr>
        <w:tabs>
          <w:tab w:val="right" w:pos="4536"/>
        </w:tabs>
        <w:ind w:right="-46"/>
        <w:rPr>
          <w:rFonts w:ascii="Arial" w:hAnsi="Arial" w:cs="Arial"/>
        </w:rPr>
      </w:pPr>
      <w:r>
        <w:rPr>
          <w:rFonts w:ascii="Arial" w:hAnsi="Arial" w:cs="Arial"/>
        </w:rPr>
        <w:t>2019 is our 50</w:t>
      </w:r>
      <w:r w:rsidRPr="006D019D">
        <w:rPr>
          <w:rFonts w:ascii="Arial" w:hAnsi="Arial" w:cs="Arial"/>
          <w:vertAlign w:val="superscript"/>
        </w:rPr>
        <w:t>th</w:t>
      </w:r>
      <w:r>
        <w:rPr>
          <w:rFonts w:ascii="Arial" w:hAnsi="Arial" w:cs="Arial"/>
        </w:rPr>
        <w:t xml:space="preserve"> Anniversary so we are planning a very special </w:t>
      </w:r>
      <w:proofErr w:type="spellStart"/>
      <w:r>
        <w:rPr>
          <w:rFonts w:ascii="Arial" w:hAnsi="Arial" w:cs="Arial"/>
        </w:rPr>
        <w:t>bOing</w:t>
      </w:r>
      <w:proofErr w:type="spellEnd"/>
      <w:r>
        <w:rPr>
          <w:rFonts w:ascii="Arial" w:hAnsi="Arial" w:cs="Arial"/>
        </w:rPr>
        <w:t xml:space="preserve">! We are commissioning a new outdoor work by </w:t>
      </w:r>
      <w:proofErr w:type="spellStart"/>
      <w:r>
        <w:rPr>
          <w:rFonts w:ascii="Arial" w:hAnsi="Arial" w:cs="Arial"/>
        </w:rPr>
        <w:t>Motionhouse</w:t>
      </w:r>
      <w:proofErr w:type="spellEnd"/>
      <w:r>
        <w:rPr>
          <w:rFonts w:ascii="Arial" w:hAnsi="Arial" w:cs="Arial"/>
        </w:rPr>
        <w:t xml:space="preserve">, who brought the dancing diggers to </w:t>
      </w:r>
      <w:proofErr w:type="spellStart"/>
      <w:r>
        <w:rPr>
          <w:rFonts w:ascii="Arial" w:hAnsi="Arial" w:cs="Arial"/>
        </w:rPr>
        <w:t>bOing</w:t>
      </w:r>
      <w:proofErr w:type="spellEnd"/>
      <w:r>
        <w:rPr>
          <w:rFonts w:ascii="Arial" w:hAnsi="Arial" w:cs="Arial"/>
        </w:rPr>
        <w:t>! 2014.</w:t>
      </w:r>
    </w:p>
    <w:p w14:paraId="3EDC8EAE" w14:textId="77777777" w:rsidR="006D019D" w:rsidRDefault="006D019D" w:rsidP="006D019D">
      <w:pPr>
        <w:tabs>
          <w:tab w:val="right" w:pos="4536"/>
        </w:tabs>
        <w:ind w:right="-46"/>
        <w:rPr>
          <w:rFonts w:ascii="Arial" w:hAnsi="Arial" w:cs="Arial"/>
        </w:rPr>
      </w:pPr>
    </w:p>
    <w:p w14:paraId="2E5A908A" w14:textId="77777777" w:rsidR="006D019D" w:rsidRDefault="006D019D" w:rsidP="006D019D">
      <w:pPr>
        <w:tabs>
          <w:tab w:val="right" w:pos="4536"/>
        </w:tabs>
        <w:ind w:right="-46"/>
        <w:rPr>
          <w:rFonts w:ascii="Arial" w:hAnsi="Arial" w:cs="Arial"/>
        </w:rPr>
      </w:pPr>
      <w:r>
        <w:rPr>
          <w:rFonts w:ascii="Arial" w:hAnsi="Arial" w:cs="Arial"/>
        </w:rPr>
        <w:t xml:space="preserve">We would very much like to work with Canterbury Connected again next year, and to see if we can involve more local businesses and maximise the benefit of </w:t>
      </w:r>
      <w:proofErr w:type="spellStart"/>
      <w:r>
        <w:rPr>
          <w:rFonts w:ascii="Arial" w:hAnsi="Arial" w:cs="Arial"/>
        </w:rPr>
        <w:t>bOing</w:t>
      </w:r>
      <w:proofErr w:type="spellEnd"/>
      <w:r>
        <w:rPr>
          <w:rFonts w:ascii="Arial" w:hAnsi="Arial" w:cs="Arial"/>
        </w:rPr>
        <w:t>! to the whole city.</w:t>
      </w:r>
    </w:p>
    <w:p w14:paraId="6367C41D" w14:textId="77777777" w:rsidR="006D019D" w:rsidRDefault="006D019D" w:rsidP="006D019D">
      <w:pPr>
        <w:tabs>
          <w:tab w:val="right" w:pos="4536"/>
        </w:tabs>
        <w:ind w:right="-46"/>
        <w:rPr>
          <w:rFonts w:ascii="Arial" w:hAnsi="Arial" w:cs="Arial"/>
        </w:rPr>
      </w:pPr>
    </w:p>
    <w:p w14:paraId="1EDB7F67" w14:textId="77777777" w:rsidR="006D019D" w:rsidRPr="006D019D" w:rsidRDefault="006D019D" w:rsidP="006D019D">
      <w:pPr>
        <w:tabs>
          <w:tab w:val="right" w:pos="4536"/>
        </w:tabs>
        <w:ind w:right="-46"/>
        <w:rPr>
          <w:rFonts w:ascii="Arial" w:hAnsi="Arial" w:cs="Arial"/>
        </w:rPr>
      </w:pPr>
    </w:p>
    <w:sectPr w:rsidR="006D019D" w:rsidRPr="006D019D" w:rsidSect="009064CF">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7318"/>
    <w:multiLevelType w:val="hybridMultilevel"/>
    <w:tmpl w:val="D70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1A"/>
    <w:rsid w:val="00111BB8"/>
    <w:rsid w:val="00140152"/>
    <w:rsid w:val="001477B1"/>
    <w:rsid w:val="0015554C"/>
    <w:rsid w:val="0017694B"/>
    <w:rsid w:val="00185F73"/>
    <w:rsid w:val="002C5B39"/>
    <w:rsid w:val="002F2054"/>
    <w:rsid w:val="00395570"/>
    <w:rsid w:val="0039699A"/>
    <w:rsid w:val="003A0415"/>
    <w:rsid w:val="003A3544"/>
    <w:rsid w:val="004C7E5C"/>
    <w:rsid w:val="004D5CC3"/>
    <w:rsid w:val="005D1C3B"/>
    <w:rsid w:val="00666CBA"/>
    <w:rsid w:val="006948F2"/>
    <w:rsid w:val="006C7A37"/>
    <w:rsid w:val="006D019D"/>
    <w:rsid w:val="00725C49"/>
    <w:rsid w:val="00781755"/>
    <w:rsid w:val="00835627"/>
    <w:rsid w:val="008D18DD"/>
    <w:rsid w:val="008D39AB"/>
    <w:rsid w:val="00902758"/>
    <w:rsid w:val="009064CF"/>
    <w:rsid w:val="00985DAF"/>
    <w:rsid w:val="00B174F0"/>
    <w:rsid w:val="00B411B7"/>
    <w:rsid w:val="00B71190"/>
    <w:rsid w:val="00BD0911"/>
    <w:rsid w:val="00C545A3"/>
    <w:rsid w:val="00C70063"/>
    <w:rsid w:val="00C76E39"/>
    <w:rsid w:val="00C84BF3"/>
    <w:rsid w:val="00C91107"/>
    <w:rsid w:val="00CB2D37"/>
    <w:rsid w:val="00D3197D"/>
    <w:rsid w:val="00D56782"/>
    <w:rsid w:val="00E8681A"/>
    <w:rsid w:val="00ED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208C"/>
  <w15:chartTrackingRefBased/>
  <w15:docId w15:val="{A5CF2701-6976-4067-A786-AEF2463D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97D"/>
    <w:pPr>
      <w:ind w:left="720"/>
      <w:contextualSpacing/>
    </w:pPr>
  </w:style>
  <w:style w:type="character" w:styleId="Hyperlink">
    <w:name w:val="Hyperlink"/>
    <w:basedOn w:val="DefaultParagraphFont"/>
    <w:uiPriority w:val="99"/>
    <w:semiHidden/>
    <w:unhideWhenUsed/>
    <w:rsid w:val="00B411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_3eVhFNWvSA&amp;t=3s"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178BA58B6C6439F65A57DC5E6BA66" ma:contentTypeVersion="10" ma:contentTypeDescription="Create a new document." ma:contentTypeScope="" ma:versionID="8964481bd991376b03cce6dd444bedbb">
  <xsd:schema xmlns:xsd="http://www.w3.org/2001/XMLSchema" xmlns:xs="http://www.w3.org/2001/XMLSchema" xmlns:p="http://schemas.microsoft.com/office/2006/metadata/properties" xmlns:ns2="4a9ac47c-af2a-4e19-88c9-ea2795ba628a" xmlns:ns3="67c3daab-3554-48a7-8ab2-2c856789702e" targetNamespace="http://schemas.microsoft.com/office/2006/metadata/properties" ma:root="true" ma:fieldsID="fc47b0c973b17fbccfcf5f4e28839e30" ns2:_="" ns3:_="">
    <xsd:import namespace="4a9ac47c-af2a-4e19-88c9-ea2795ba628a"/>
    <xsd:import namespace="67c3daab-3554-48a7-8ab2-2c8567897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ac47c-af2a-4e19-88c9-ea2795ba6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3daab-3554-48a7-8ab2-2c85678970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E3658-9B06-4A10-B26A-1E02521C21CA}">
  <ds:schemaRefs>
    <ds:schemaRef ds:uri="http://purl.org/dc/dcmitype/"/>
    <ds:schemaRef ds:uri="67c3daab-3554-48a7-8ab2-2c856789702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4a9ac47c-af2a-4e19-88c9-ea2795ba628a"/>
    <ds:schemaRef ds:uri="http://www.w3.org/XML/1998/namespace"/>
  </ds:schemaRefs>
</ds:datastoreItem>
</file>

<file path=customXml/itemProps2.xml><?xml version="1.0" encoding="utf-8"?>
<ds:datastoreItem xmlns:ds="http://schemas.openxmlformats.org/officeDocument/2006/customXml" ds:itemID="{93D690F2-CFE8-4AA1-A370-73DF7CCA0A62}">
  <ds:schemaRefs>
    <ds:schemaRef ds:uri="http://schemas.microsoft.com/sharepoint/v3/contenttype/forms"/>
  </ds:schemaRefs>
</ds:datastoreItem>
</file>

<file path=customXml/itemProps3.xml><?xml version="1.0" encoding="utf-8"?>
<ds:datastoreItem xmlns:ds="http://schemas.openxmlformats.org/officeDocument/2006/customXml" ds:itemID="{A677E880-AD64-4922-B3BC-6A35E594AD70}"/>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Yard</dc:creator>
  <cp:keywords/>
  <dc:description/>
  <cp:lastModifiedBy>Rachel Pilard</cp:lastModifiedBy>
  <cp:revision>2</cp:revision>
  <dcterms:created xsi:type="dcterms:W3CDTF">2018-12-14T11:24:00Z</dcterms:created>
  <dcterms:modified xsi:type="dcterms:W3CDTF">2018-12-14T11:24:00Z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0x010100722178BA58B6C6439F65A57DC5E6BA66</vt:lpwstr>
  </property>
</Properties>
</file>